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12-31-2025</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Bullish</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MAPLES CORPORATE SERVICES LIMITED</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 BOX 309, UGLAND HOUSE</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GEORGE TOWN</w:t>
            </w:r>
            <w:r>
              <w:rPr/>
              <w:t xml:space="preserve">, </w:t>
            </w:r>
            <w:r>
              <w:rPr>
                <w:rFonts w:ascii="Times;serif" w:hAnsi="Times;serif"/>
                <w:color w:val="0000FF"/>
                <w:sz w:val="24"/>
                <w:shd w:fill="FFFFFF" w:val="clear"/>
              </w:rPr>
              <w:t>E9</w:t>
            </w:r>
            <w:r>
              <w:rPr/>
              <w:t xml:space="preserve">  </w:t>
            </w:r>
            <w:r>
              <w:rPr>
                <w:rFonts w:ascii="Times;serif" w:hAnsi="Times;serif"/>
                <w:color w:val="0000FF"/>
                <w:sz w:val="24"/>
                <w:shd w:fill="FFFFFF" w:val="clear"/>
              </w:rPr>
              <w:t>KY1-1104</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028-27188</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001-42797</w:t>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284"/>
        <w:gridCol w:w="49"/>
        <w:gridCol w:w="2130"/>
        <w:gridCol w:w="1639"/>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28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81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Jose A. Torres</w:t>
            </w:r>
          </w:p>
        </w:tc>
      </w:tr>
      <w:tr>
        <w:trPr/>
        <w:tc>
          <w:tcPr>
            <w:tcW w:w="128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81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Accounting Officer</w:t>
            </w:r>
          </w:p>
        </w:tc>
      </w:tr>
      <w:tr>
        <w:trPr/>
        <w:tc>
          <w:tcPr>
            <w:tcW w:w="128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81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646-827-2333</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333"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Jose A. Torres</w:t>
            </w:r>
          </w:p>
        </w:tc>
        <w:tc>
          <w:tcPr>
            <w:tcW w:w="213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New York</w:t>
            </w:r>
            <w:r>
              <w:rPr>
                <w:rFonts w:ascii="Times;serif" w:hAnsi="Times;serif"/>
                <w:color w:val="0000FF"/>
                <w:sz w:val="24"/>
              </w:rPr>
              <w:t xml:space="preserve">,  </w:t>
            </w:r>
            <w:r>
              <w:rPr>
                <w:rFonts w:ascii="Times;serif" w:hAnsi="Times;serif"/>
                <w:color w:val="0000FF"/>
                <w:sz w:val="24"/>
                <w:shd w:fill="FFFFFF" w:val="clear"/>
              </w:rPr>
              <w:t>NY</w:t>
            </w:r>
            <w:r>
              <w:rPr>
                <w:rFonts w:ascii="Times;serif" w:hAnsi="Times;serif"/>
                <w:color w:val="0000FF"/>
                <w:sz w:val="24"/>
              </w:rPr>
              <w:t xml:space="preserve"> </w:t>
            </w:r>
          </w:p>
        </w:tc>
        <w:tc>
          <w:tcPr>
            <w:tcW w:w="163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08-19-2026</w:t>
            </w:r>
          </w:p>
        </w:tc>
      </w:tr>
      <w:tr>
        <w:trPr/>
        <w:tc>
          <w:tcPr>
            <w:tcW w:w="1333"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13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63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270,382,903</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7"/>
        <w:gridCol w:w="895"/>
        <w:gridCol w:w="1791"/>
        <w:gridCol w:w="1790"/>
        <w:gridCol w:w="1791"/>
        <w:gridCol w:w="1790"/>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BTH</w:t>
            </w:r>
          </w:p>
        </w:tc>
        <w:tc>
          <w:tcPr>
            <w:tcW w:w="1790"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table.xml.htm"/>
      <w:bookmarkStart w:id="5" w:name="ksinformationtable"/>
      <w:bookmarkStart w:id="6" w:name="informationtable.xml.htm"/>
      <w:bookmarkStart w:id="7" w:name="ksinformation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720" w:type="dxa"/>
        <w:jc w:val="left"/>
        <w:tblInd w:w="0" w:type="dxa"/>
        <w:tblLayout w:type="fixed"/>
        <w:tblCellMar>
          <w:top w:w="60" w:type="dxa"/>
          <w:left w:w="60" w:type="dxa"/>
          <w:bottom w:w="60" w:type="dxa"/>
          <w:right w:w="60" w:type="dxa"/>
        </w:tblCellMar>
      </w:tblPr>
      <w:tblGrid>
        <w:gridCol w:w="1595"/>
        <w:gridCol w:w="1190"/>
        <w:gridCol w:w="1280"/>
        <w:gridCol w:w="590"/>
        <w:gridCol w:w="1340"/>
        <w:gridCol w:w="1100"/>
        <w:gridCol w:w="665"/>
        <w:gridCol w:w="755"/>
        <w:gridCol w:w="1715"/>
        <w:gridCol w:w="1370"/>
        <w:gridCol w:w="1100"/>
        <w:gridCol w:w="1175"/>
        <w:gridCol w:w="845"/>
      </w:tblGrid>
      <w:tr>
        <w:trPr/>
        <w:tc>
          <w:tcPr>
            <w:tcW w:w="159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7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0"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5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BITCOIN TRUST ETF</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1,986,000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GREYSCALE BITCOIN MINI TR ETF</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NEW</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389930207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175,213,087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4,523,963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4,523,963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GREYSCALE COINDESK CRYPTO</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USD SHS</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G40705108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93,183,816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553</Words>
  <Characters>2932</Characters>
  <CharactersWithSpaces>3366</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